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hd w:val="clear" w:color="auto" w:fill="auto"/>
        <w:spacing w:line="339" w:lineRule="auto"/>
        <w:ind w:firstLine="0"/>
        <w:jc w:val="both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28"/>
          <w:u w:val="none"/>
          <w:shd w:val="clear" w:color="auto" w:fill="auto"/>
          <w:lang w:val="en-US" w:eastAsia="zh-CN"/>
        </w:rPr>
        <w:t>附件2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继续教育发展年度报告编制要点任务分解表</w:t>
      </w:r>
    </w:p>
    <w:tbl>
      <w:tblPr>
        <w:tblStyle w:val="7"/>
        <w:tblW w:w="14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1538"/>
        <w:gridCol w:w="2138"/>
        <w:gridCol w:w="2438"/>
        <w:gridCol w:w="2220"/>
        <w:gridCol w:w="1277"/>
        <w:gridCol w:w="124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751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88" w:lineRule="auto"/>
              <w:jc w:val="center"/>
              <w:textAlignment w:val="auto"/>
              <w:rPr>
                <w:rFonts w:eastAsia="华文中宋"/>
                <w:b/>
                <w:sz w:val="28"/>
                <w:szCs w:val="28"/>
              </w:rPr>
            </w:pPr>
            <w:r>
              <w:rPr>
                <w:rFonts w:hint="eastAsia" w:eastAsia="华文中宋"/>
                <w:b/>
                <w:sz w:val="28"/>
                <w:szCs w:val="28"/>
              </w:rPr>
              <w:t>一、高等继续教育发展报告（不超过8000字）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tblHeader/>
          <w:jc w:val="center"/>
        </w:trPr>
        <w:tc>
          <w:tcPr>
            <w:tcW w:w="26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eastAsia="华文中宋"/>
                <w:b/>
                <w:sz w:val="24"/>
              </w:rPr>
            </w:pPr>
            <w:r>
              <w:rPr>
                <w:rFonts w:eastAsia="华文中宋"/>
                <w:b/>
                <w:sz w:val="24"/>
              </w:rPr>
              <w:t>指标</w:t>
            </w:r>
          </w:p>
        </w:tc>
        <w:tc>
          <w:tcPr>
            <w:tcW w:w="611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288" w:lineRule="auto"/>
              <w:ind w:firstLine="482" w:firstLineChars="200"/>
              <w:jc w:val="center"/>
              <w:rPr>
                <w:rFonts w:eastAsia="华文中宋"/>
                <w:b/>
                <w:sz w:val="24"/>
              </w:rPr>
            </w:pPr>
            <w:r>
              <w:rPr>
                <w:rFonts w:eastAsia="华文中宋"/>
                <w:b/>
                <w:sz w:val="24"/>
              </w:rPr>
              <w:t>主要内容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eastAsia="华文中宋"/>
                <w:b/>
                <w:sz w:val="24"/>
              </w:rPr>
            </w:pPr>
            <w:r>
              <w:rPr>
                <w:rFonts w:eastAsia="华文中宋"/>
                <w:b/>
                <w:sz w:val="24"/>
              </w:rPr>
              <w:t>职能部室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eastAsia="华文中宋"/>
                <w:b/>
                <w:sz w:val="24"/>
              </w:rPr>
            </w:pPr>
            <w:r>
              <w:rPr>
                <w:rFonts w:hint="eastAsia" w:eastAsia="华文中宋"/>
                <w:b/>
                <w:sz w:val="24"/>
              </w:rPr>
              <w:t>负责人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eastAsia="华文中宋"/>
                <w:b/>
                <w:sz w:val="24"/>
              </w:rPr>
            </w:pPr>
            <w:r>
              <w:rPr>
                <w:rFonts w:hint="eastAsia" w:eastAsia="华文中宋"/>
                <w:b/>
                <w:sz w:val="24"/>
              </w:rPr>
              <w:t>主管领导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eastAsia="华文中宋"/>
                <w:b/>
                <w:sz w:val="24"/>
              </w:rPr>
            </w:pPr>
            <w:r>
              <w:rPr>
                <w:rFonts w:hint="eastAsia" w:eastAsia="华文中宋"/>
                <w:b/>
                <w:sz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20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  <w:r>
              <w:rPr>
                <w:rFonts w:hint="eastAsia" w:eastAsia="华文中宋"/>
                <w:sz w:val="28"/>
                <w:szCs w:val="28"/>
              </w:rPr>
              <w:t>1</w:t>
            </w:r>
            <w:r>
              <w:rPr>
                <w:rFonts w:eastAsia="华文中宋"/>
                <w:sz w:val="28"/>
                <w:szCs w:val="28"/>
              </w:rPr>
              <w:t>.学校情况</w:t>
            </w:r>
          </w:p>
        </w:tc>
        <w:tc>
          <w:tcPr>
            <w:tcW w:w="611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1.1学校概况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办公室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江泓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张近乐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jc w:val="left"/>
              <w:rPr>
                <w:rFonts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3</w:t>
            </w:r>
            <w:r>
              <w:rPr>
                <w:rFonts w:hint="eastAsia" w:eastAsia="华文中宋"/>
                <w:szCs w:val="21"/>
              </w:rPr>
              <w:t>月</w:t>
            </w:r>
            <w:r>
              <w:rPr>
                <w:rFonts w:hint="eastAsia" w:eastAsia="华文中宋"/>
                <w:szCs w:val="21"/>
                <w:lang w:val="en-US" w:eastAsia="zh-CN"/>
              </w:rPr>
              <w:t>25</w:t>
            </w:r>
            <w:r>
              <w:rPr>
                <w:rFonts w:hint="eastAsia" w:eastAsia="华文中宋"/>
                <w:szCs w:val="21"/>
              </w:rPr>
              <w:t>日</w:t>
            </w: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（下午5点以前）</w:t>
            </w: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  <w:lang w:val="en-US" w:eastAsia="zh-CN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 xml:space="preserve">     </w:t>
            </w:r>
          </w:p>
          <w:p>
            <w:pPr>
              <w:widowControl/>
              <w:jc w:val="left"/>
              <w:rPr>
                <w:rFonts w:hint="eastAsia" w:eastAsia="华文中宋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eastAsia="华文中宋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3</w:t>
            </w:r>
            <w:r>
              <w:rPr>
                <w:rFonts w:hint="eastAsia" w:eastAsia="华文中宋"/>
                <w:szCs w:val="21"/>
              </w:rPr>
              <w:t>月</w:t>
            </w:r>
            <w:r>
              <w:rPr>
                <w:rFonts w:hint="eastAsia" w:eastAsia="华文中宋"/>
                <w:szCs w:val="21"/>
                <w:lang w:val="en-US" w:eastAsia="zh-CN"/>
              </w:rPr>
              <w:t>25</w:t>
            </w:r>
            <w:r>
              <w:rPr>
                <w:rFonts w:hint="eastAsia" w:eastAsia="华文中宋"/>
                <w:szCs w:val="21"/>
              </w:rPr>
              <w:t>日</w:t>
            </w: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（下午5点以前）</w:t>
            </w: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3</w:t>
            </w:r>
            <w:r>
              <w:rPr>
                <w:rFonts w:hint="eastAsia" w:eastAsia="华文中宋"/>
                <w:szCs w:val="21"/>
              </w:rPr>
              <w:t>月</w:t>
            </w:r>
            <w:r>
              <w:rPr>
                <w:rFonts w:hint="eastAsia" w:eastAsia="华文中宋"/>
                <w:szCs w:val="21"/>
                <w:lang w:val="en-US" w:eastAsia="zh-CN"/>
              </w:rPr>
              <w:t>25</w:t>
            </w:r>
            <w:r>
              <w:rPr>
                <w:rFonts w:hint="eastAsia" w:eastAsia="华文中宋"/>
                <w:szCs w:val="21"/>
              </w:rPr>
              <w:t>日</w:t>
            </w: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（下午5点以前）</w:t>
            </w: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</w:p>
          <w:p>
            <w:pPr>
              <w:widowControl/>
              <w:jc w:val="left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3</w:t>
            </w:r>
            <w:r>
              <w:rPr>
                <w:rFonts w:hint="eastAsia" w:eastAsia="华文中宋"/>
                <w:szCs w:val="21"/>
              </w:rPr>
              <w:t>月</w:t>
            </w:r>
            <w:r>
              <w:rPr>
                <w:rFonts w:hint="eastAsia" w:eastAsia="华文中宋"/>
                <w:szCs w:val="21"/>
                <w:lang w:val="en-US" w:eastAsia="zh-CN"/>
              </w:rPr>
              <w:t>25</w:t>
            </w:r>
            <w:r>
              <w:rPr>
                <w:rFonts w:hint="eastAsia" w:eastAsia="华文中宋"/>
                <w:szCs w:val="21"/>
              </w:rPr>
              <w:t>日</w:t>
            </w:r>
          </w:p>
          <w:p>
            <w:pPr>
              <w:widowControl/>
              <w:jc w:val="left"/>
              <w:rPr>
                <w:rFonts w:hint="eastAsia" w:eastAsia="华文中宋"/>
                <w:szCs w:val="21"/>
              </w:rPr>
            </w:pPr>
            <w:r>
              <w:rPr>
                <w:rFonts w:hint="eastAsia" w:eastAsia="华文中宋"/>
                <w:szCs w:val="21"/>
              </w:rPr>
              <w:t>（下午5点以前）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1.2继续教育总体规划与办学定位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1.3管理体制和机制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eastAsia="华文中宋"/>
                <w:sz w:val="24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20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  <w:r>
              <w:rPr>
                <w:rFonts w:hint="eastAsia" w:eastAsia="华文中宋"/>
                <w:sz w:val="28"/>
                <w:szCs w:val="28"/>
              </w:rPr>
              <w:t>2</w:t>
            </w:r>
            <w:r>
              <w:rPr>
                <w:rFonts w:eastAsia="华文中宋"/>
                <w:sz w:val="28"/>
                <w:szCs w:val="28"/>
              </w:rPr>
              <w:t>.专业设置</w:t>
            </w:r>
          </w:p>
        </w:tc>
        <w:tc>
          <w:tcPr>
            <w:tcW w:w="611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2.1学历继续教育专业设置情况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华文中宋"/>
                <w:sz w:val="24"/>
              </w:rPr>
            </w:pPr>
            <w:r>
              <w:rPr>
                <w:rFonts w:eastAsia="华文中宋"/>
                <w:sz w:val="24"/>
              </w:rPr>
              <w:t>招生办公室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王卫博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ind w:firstLine="240" w:firstLineChars="100"/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阮长江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2.2专业调整情况及思路、进展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华文中宋"/>
                <w:sz w:val="24"/>
              </w:rPr>
            </w:pPr>
            <w:r>
              <w:rPr>
                <w:rFonts w:eastAsia="华文中宋"/>
                <w:sz w:val="24"/>
              </w:rPr>
              <w:t>技术资源中心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李欣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2.3专业人才培养方案制订及调整情况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eastAsia="华文中宋"/>
                <w:sz w:val="24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ind w:firstLine="480" w:firstLineChars="200"/>
              <w:jc w:val="center"/>
              <w:rPr>
                <w:rFonts w:hint="eastAsia" w:eastAsia="华文中宋"/>
                <w:sz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ind w:firstLine="240" w:firstLineChars="100"/>
              <w:rPr>
                <w:rFonts w:hint="eastAsia" w:eastAsia="华文中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2620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  <w:bookmarkStart w:id="0" w:name="_GoBack" w:colFirst="0" w:colLast="0"/>
            <w:r>
              <w:rPr>
                <w:rFonts w:hint="eastAsia" w:eastAsia="华文中宋"/>
                <w:sz w:val="28"/>
                <w:szCs w:val="28"/>
              </w:rPr>
              <w:t>3</w:t>
            </w:r>
            <w:r>
              <w:rPr>
                <w:rFonts w:eastAsia="华文中宋"/>
                <w:sz w:val="28"/>
                <w:szCs w:val="28"/>
              </w:rPr>
              <w:t>.人才培养</w:t>
            </w:r>
          </w:p>
        </w:tc>
        <w:tc>
          <w:tcPr>
            <w:tcW w:w="3676" w:type="dxa"/>
            <w:gridSpan w:val="2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3.1学历继续教育情况</w:t>
            </w:r>
          </w:p>
          <w:p>
            <w:pPr>
              <w:widowControl/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（分不同学习形式</w:t>
            </w:r>
            <w:r>
              <w:rPr>
                <w:rFonts w:hint="eastAsia" w:eastAsia="华文中宋"/>
                <w:sz w:val="24"/>
              </w:rPr>
              <w:t>在系统中提供</w:t>
            </w:r>
            <w:r>
              <w:rPr>
                <w:rFonts w:eastAsia="华文中宋"/>
                <w:sz w:val="24"/>
              </w:rPr>
              <w:t>）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招生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招生办公室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王卫博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</w:p>
        </w:tc>
        <w:tc>
          <w:tcPr>
            <w:tcW w:w="2438" w:type="dxa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毕业生、在籍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教务部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刘潮东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3.2非学历继续教育</w:t>
            </w:r>
          </w:p>
          <w:p>
            <w:pPr>
              <w:widowControl/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（包括管理模式、培训项目、班次、类型、模式、行业、层次、总规模、公益项目等</w:t>
            </w:r>
            <w:r>
              <w:rPr>
                <w:rFonts w:hint="eastAsia" w:eastAsia="华文中宋"/>
                <w:color w:val="FF0000"/>
                <w:sz w:val="24"/>
              </w:rPr>
              <w:t>用图表表示</w:t>
            </w:r>
            <w:r>
              <w:rPr>
                <w:rFonts w:hint="eastAsia" w:eastAsia="华文中宋"/>
                <w:sz w:val="24"/>
              </w:rPr>
              <w:t>）</w:t>
            </w:r>
          </w:p>
          <w:p>
            <w:pPr>
              <w:widowControl/>
              <w:snapToGrid w:val="0"/>
              <w:spacing w:line="340" w:lineRule="exact"/>
              <w:ind w:firstLine="480" w:firstLineChars="200"/>
              <w:jc w:val="left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 xml:space="preserve">对照 </w:t>
            </w:r>
            <w:r>
              <w:rPr>
                <w:rFonts w:hint="eastAsia" w:eastAsia="华文中宋"/>
                <w:sz w:val="24"/>
              </w:rPr>
              <w:t>《普通高等学校举办非学历教育管理规定（试行）》开展检查①整改情况②建立的整改台账③具体整改措施④经省级教育行政部门确认的整改结果等）。</w:t>
            </w:r>
          </w:p>
          <w:p>
            <w:pPr>
              <w:widowControl/>
              <w:snapToGrid w:val="0"/>
              <w:spacing w:line="340" w:lineRule="exact"/>
              <w:ind w:firstLine="480" w:firstLineChars="200"/>
              <w:jc w:val="left"/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 xml:space="preserve"> 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培训中心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姜涛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苟兴旺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34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国际合作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雷东宏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620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  <w:r>
              <w:rPr>
                <w:rFonts w:hint="eastAsia" w:eastAsia="华文中宋"/>
                <w:sz w:val="28"/>
                <w:szCs w:val="28"/>
              </w:rPr>
              <w:t>4</w:t>
            </w:r>
            <w:r>
              <w:rPr>
                <w:rFonts w:eastAsia="华文中宋"/>
                <w:sz w:val="28"/>
                <w:szCs w:val="28"/>
              </w:rPr>
              <w:t>.质量保证</w:t>
            </w:r>
          </w:p>
        </w:tc>
        <w:tc>
          <w:tcPr>
            <w:tcW w:w="1538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4.1制度建设</w:t>
            </w:r>
          </w:p>
        </w:tc>
        <w:tc>
          <w:tcPr>
            <w:tcW w:w="4576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学院行政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办公室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江泓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张近乐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hint="eastAsia" w:eastAsia="华文中宋"/>
                <w:sz w:val="28"/>
                <w:szCs w:val="28"/>
              </w:rPr>
            </w:pPr>
          </w:p>
        </w:tc>
        <w:tc>
          <w:tcPr>
            <w:tcW w:w="1538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</w:p>
        </w:tc>
        <w:tc>
          <w:tcPr>
            <w:tcW w:w="4576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学院党建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党建与发展研究部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燕云捷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杨志坚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4.2师资保障</w:t>
            </w:r>
            <w:r>
              <w:rPr>
                <w:rFonts w:eastAsia="华文中宋"/>
                <w:sz w:val="24"/>
              </w:rPr>
              <w:t xml:space="preserve"> </w:t>
            </w:r>
          </w:p>
        </w:tc>
        <w:tc>
          <w:tcPr>
            <w:tcW w:w="4576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主讲教师数（本校专任教师数、副高级及以上专业技术职务的教师数）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eastAsia="华文中宋"/>
                <w:sz w:val="24"/>
              </w:rPr>
            </w:pPr>
            <w:r>
              <w:rPr>
                <w:rFonts w:eastAsia="华文中宋"/>
                <w:sz w:val="24"/>
              </w:rPr>
              <w:t>技术资源中心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李欣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阮长江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620" w:type="dxa"/>
            <w:vMerge w:val="continue"/>
            <w:tcBorders>
              <w:bottom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1538" w:type="dxa"/>
            <w:vMerge w:val="continue"/>
            <w:tcBorders>
              <w:bottom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</w:p>
        </w:tc>
        <w:tc>
          <w:tcPr>
            <w:tcW w:w="45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辅导教师数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教务部</w:t>
            </w:r>
          </w:p>
        </w:tc>
        <w:tc>
          <w:tcPr>
            <w:tcW w:w="127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刘潮东</w:t>
            </w:r>
          </w:p>
        </w:tc>
        <w:tc>
          <w:tcPr>
            <w:tcW w:w="12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both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4.3管理人员配备</w:t>
            </w:r>
          </w:p>
          <w:p>
            <w:pPr>
              <w:widowControl/>
              <w:snapToGrid w:val="0"/>
              <w:spacing w:line="340" w:lineRule="exact"/>
              <w:jc w:val="both"/>
              <w:rPr>
                <w:rFonts w:eastAsia="华文中宋"/>
                <w:sz w:val="24"/>
              </w:rPr>
            </w:pPr>
          </w:p>
        </w:tc>
        <w:tc>
          <w:tcPr>
            <w:tcW w:w="4576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管理人员数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办公室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江泓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张近乐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1538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eastAsia" w:eastAsia="华文中宋"/>
                <w:sz w:val="24"/>
              </w:rPr>
            </w:pPr>
          </w:p>
        </w:tc>
        <w:tc>
          <w:tcPr>
            <w:tcW w:w="4576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每个校外教学点专职管理人员数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教务部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刘潮东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阮长江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eastAsia" w:eastAsia="华文中宋"/>
                <w:sz w:val="24"/>
              </w:rPr>
            </w:pPr>
            <w:r>
              <w:rPr>
                <w:rFonts w:eastAsia="华文中宋"/>
                <w:sz w:val="24"/>
              </w:rPr>
              <w:t>4.4资源建设</w:t>
            </w:r>
          </w:p>
        </w:tc>
        <w:tc>
          <w:tcPr>
            <w:tcW w:w="457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每个校外教学点终端数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招生办公室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王卫博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1538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</w:p>
        </w:tc>
        <w:tc>
          <w:tcPr>
            <w:tcW w:w="457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数字资源量、自主开发的网络课程、网络课程总量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技术资源中心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李欣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华文中宋" w:hAnsi="华文中宋" w:eastAsia="华文中宋" w:cs="华文中宋"/>
                <w:color w:val="FFC000"/>
                <w:sz w:val="24"/>
              </w:rPr>
            </w:pPr>
            <w:r>
              <w:rPr>
                <w:rFonts w:eastAsia="华文中宋"/>
                <w:sz w:val="24"/>
              </w:rPr>
              <w:t>4.5合作办学及校外教学点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招生办公室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王卫博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4</w:t>
            </w:r>
            <w:r>
              <w:rPr>
                <w:rFonts w:eastAsia="华文中宋"/>
                <w:sz w:val="24"/>
              </w:rPr>
              <w:t>.6内部外部质量保障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hint="eastAsia" w:eastAsia="华文中宋"/>
                <w:sz w:val="24"/>
              </w:rPr>
            </w:pPr>
            <w:r>
              <w:rPr>
                <w:rFonts w:eastAsia="华文中宋"/>
                <w:sz w:val="24"/>
              </w:rPr>
              <w:t>招生办公室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王卫博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阮长江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eastAsia" w:eastAsia="华文中宋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教务部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刘潮东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4.7信息化建设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技术资源中心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李欣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textAlignment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4.8办学设施条件</w:t>
            </w:r>
            <w:r>
              <w:rPr>
                <w:rFonts w:hint="eastAsia" w:eastAsia="华文中宋"/>
                <w:sz w:val="24"/>
              </w:rPr>
              <w:t>（</w:t>
            </w:r>
            <w:r>
              <w:rPr>
                <w:rFonts w:eastAsia="华文中宋"/>
                <w:sz w:val="24"/>
              </w:rPr>
              <w:t>（含教学</w:t>
            </w:r>
            <w:r>
              <w:rPr>
                <w:rFonts w:hint="eastAsia" w:eastAsia="华文中宋"/>
                <w:sz w:val="24"/>
              </w:rPr>
              <w:t>用房面积、办公场所面积）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办公室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江泓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张近乐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eastAsia="华文中宋"/>
                <w:sz w:val="24"/>
              </w:rPr>
            </w:pPr>
          </w:p>
        </w:tc>
        <w:tc>
          <w:tcPr>
            <w:tcW w:w="611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textAlignment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4.9经费保障（含拨付给设点单位的工作经费、学费总额、学历继续教育学费总额、继续教育教学经费、保证正常教育教学的稳定经费投入）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eastAsia="华文中宋"/>
                <w:sz w:val="24"/>
                <w:lang w:val="en-US" w:eastAsia="zh-CN"/>
              </w:rPr>
            </w:pPr>
            <w:r>
              <w:rPr>
                <w:rFonts w:hint="eastAsia" w:eastAsia="华文中宋"/>
                <w:sz w:val="24"/>
                <w:lang w:val="en-US" w:eastAsia="zh-CN"/>
              </w:rPr>
              <w:t>办公室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江泓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620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8"/>
                <w:szCs w:val="28"/>
              </w:rPr>
            </w:pPr>
            <w:r>
              <w:rPr>
                <w:rFonts w:hint="eastAsia" w:eastAsia="华文中宋"/>
                <w:sz w:val="28"/>
                <w:szCs w:val="28"/>
              </w:rPr>
              <w:t>5</w:t>
            </w:r>
            <w:r>
              <w:rPr>
                <w:rFonts w:eastAsia="华文中宋"/>
                <w:sz w:val="28"/>
                <w:szCs w:val="28"/>
              </w:rPr>
              <w:t>.社会贡献</w:t>
            </w:r>
          </w:p>
        </w:tc>
        <w:tc>
          <w:tcPr>
            <w:tcW w:w="6114" w:type="dxa"/>
            <w:gridSpan w:val="3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textAlignment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5.1继续教育服务国家战略、行业及经济社会发展与学习型社会建设情况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培训中心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姜涛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苟兴旺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textAlignment w:val="center"/>
              <w:rPr>
                <w:rFonts w:eastAsia="华文中宋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国际合作部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雷东宏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textAlignment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5.2对口支援帮扶情况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培训中心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姜涛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textAlignment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5.3 资源开放服务情况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技术资源中心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李欣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阮长江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0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  <w:r>
              <w:rPr>
                <w:rFonts w:hint="eastAsia" w:eastAsia="华文中宋"/>
                <w:sz w:val="28"/>
                <w:szCs w:val="28"/>
              </w:rPr>
              <w:t>6</w:t>
            </w:r>
            <w:r>
              <w:rPr>
                <w:rFonts w:eastAsia="华文中宋"/>
                <w:sz w:val="28"/>
                <w:szCs w:val="28"/>
              </w:rPr>
              <w:t>.特色创新</w:t>
            </w:r>
          </w:p>
        </w:tc>
        <w:tc>
          <w:tcPr>
            <w:tcW w:w="6114" w:type="dxa"/>
            <w:gridSpan w:val="3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textAlignment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6.1实践特色与模式创新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教务部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刘潮东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阮长江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hint="eastAsia" w:eastAsia="华文中宋"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textAlignment w:val="center"/>
              <w:rPr>
                <w:rFonts w:eastAsia="华文中宋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技术资源中心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李欣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textAlignment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6.2国际交流与合作情况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国际合作部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雷东宏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苟兴旺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textAlignment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6.3教育教学研究与成果等情况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党建与发展</w:t>
            </w:r>
          </w:p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研究部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40" w:lineRule="exact"/>
              <w:jc w:val="center"/>
              <w:textAlignment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燕云捷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340" w:lineRule="exact"/>
              <w:jc w:val="center"/>
              <w:textAlignment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杨志坚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textAlignment w:val="center"/>
              <w:rPr>
                <w:rFonts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20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  <w:r>
              <w:rPr>
                <w:rFonts w:hint="eastAsia" w:eastAsia="华文中宋"/>
                <w:sz w:val="28"/>
                <w:szCs w:val="28"/>
              </w:rPr>
              <w:t>7</w:t>
            </w:r>
            <w:r>
              <w:rPr>
                <w:rFonts w:eastAsia="华文中宋"/>
                <w:sz w:val="28"/>
                <w:szCs w:val="28"/>
              </w:rPr>
              <w:t>.问题挑战</w:t>
            </w:r>
          </w:p>
        </w:tc>
        <w:tc>
          <w:tcPr>
            <w:tcW w:w="6114" w:type="dxa"/>
            <w:gridSpan w:val="3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textAlignment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7.1面对的新挑战、新需求、存在的主要问题及原因</w:t>
            </w:r>
          </w:p>
        </w:tc>
        <w:tc>
          <w:tcPr>
            <w:tcW w:w="22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华文中宋"/>
                <w:sz w:val="24"/>
              </w:rPr>
              <w:t>招生办公室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华文中宋"/>
                <w:sz w:val="24"/>
              </w:rPr>
              <w:t>王卫博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华文中宋"/>
                <w:sz w:val="24"/>
              </w:rPr>
              <w:t>阮长江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hint="eastAsia" w:eastAsia="华文中宋"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textAlignment w:val="center"/>
              <w:rPr>
                <w:rFonts w:eastAsia="华文中宋"/>
                <w:sz w:val="24"/>
              </w:rPr>
            </w:pPr>
          </w:p>
        </w:tc>
        <w:tc>
          <w:tcPr>
            <w:tcW w:w="22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华文中宋"/>
                <w:sz w:val="24"/>
              </w:rPr>
            </w:pPr>
            <w:r>
              <w:rPr>
                <w:rFonts w:eastAsia="华文中宋"/>
                <w:sz w:val="24"/>
              </w:rPr>
              <w:t>教务部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华文中宋"/>
                <w:sz w:val="24"/>
              </w:rPr>
              <w:t>刘潮东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hint="eastAsia" w:eastAsia="华文中宋"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textAlignment w:val="center"/>
              <w:rPr>
                <w:rFonts w:eastAsia="华文中宋"/>
                <w:sz w:val="24"/>
              </w:rPr>
            </w:pPr>
          </w:p>
        </w:tc>
        <w:tc>
          <w:tcPr>
            <w:tcW w:w="22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技术资源中心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华文中宋"/>
                <w:sz w:val="24"/>
              </w:rPr>
              <w:t>李欣</w:t>
            </w: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hint="eastAsia" w:eastAsia="华文中宋"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textAlignment w:val="center"/>
              <w:rPr>
                <w:rFonts w:eastAsia="华文中宋"/>
                <w:sz w:val="24"/>
              </w:rPr>
            </w:pPr>
          </w:p>
        </w:tc>
        <w:tc>
          <w:tcPr>
            <w:tcW w:w="22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培训中心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姜涛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苟兴旺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20" w:type="dxa"/>
            <w:vMerge w:val="restart"/>
            <w:tcBorders>
              <w:bottom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eastAsia="华文中宋"/>
                <w:sz w:val="28"/>
                <w:szCs w:val="28"/>
              </w:rPr>
            </w:pPr>
            <w:r>
              <w:rPr>
                <w:rFonts w:hint="eastAsia" w:eastAsia="华文中宋"/>
                <w:sz w:val="28"/>
                <w:szCs w:val="28"/>
              </w:rPr>
              <w:t>8</w:t>
            </w:r>
            <w:r>
              <w:rPr>
                <w:rFonts w:eastAsia="华文中宋"/>
                <w:sz w:val="28"/>
                <w:szCs w:val="28"/>
              </w:rPr>
              <w:t>.</w:t>
            </w:r>
            <w:r>
              <w:rPr>
                <w:rFonts w:hint="eastAsia" w:eastAsia="华文中宋"/>
                <w:sz w:val="28"/>
                <w:szCs w:val="28"/>
              </w:rPr>
              <w:t>工作考虑和</w:t>
            </w:r>
            <w:r>
              <w:rPr>
                <w:rFonts w:eastAsia="华文中宋"/>
                <w:sz w:val="28"/>
                <w:szCs w:val="28"/>
              </w:rPr>
              <w:t>建议</w:t>
            </w:r>
          </w:p>
        </w:tc>
        <w:tc>
          <w:tcPr>
            <w:tcW w:w="61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textAlignment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8.1发展思路、目标和举措、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eastAsia="华文中宋"/>
                <w:sz w:val="24"/>
              </w:rPr>
              <w:t>办公室</w:t>
            </w:r>
          </w:p>
        </w:tc>
        <w:tc>
          <w:tcPr>
            <w:tcW w:w="1277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江泓</w:t>
            </w:r>
          </w:p>
        </w:tc>
        <w:tc>
          <w:tcPr>
            <w:tcW w:w="124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张近乐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hint="eastAsia" w:eastAsia="华文中宋"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vMerge w:val="restart"/>
            <w:vAlign w:val="center"/>
          </w:tcPr>
          <w:p>
            <w:pPr>
              <w:snapToGrid w:val="0"/>
              <w:spacing w:line="340" w:lineRule="exact"/>
              <w:textAlignment w:val="center"/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8</w:t>
            </w:r>
            <w:r>
              <w:rPr>
                <w:rFonts w:eastAsia="华文中宋"/>
                <w:sz w:val="24"/>
              </w:rPr>
              <w:t>.2政策建议</w:t>
            </w:r>
          </w:p>
        </w:tc>
        <w:tc>
          <w:tcPr>
            <w:tcW w:w="22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办公室</w:t>
            </w: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62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pacing w:line="400" w:lineRule="exact"/>
              <w:rPr>
                <w:rFonts w:hint="eastAsia" w:eastAsia="华文中宋"/>
                <w:sz w:val="28"/>
                <w:szCs w:val="28"/>
              </w:rPr>
            </w:pPr>
          </w:p>
        </w:tc>
        <w:tc>
          <w:tcPr>
            <w:tcW w:w="6114" w:type="dxa"/>
            <w:gridSpan w:val="3"/>
            <w:vMerge w:val="continue"/>
            <w:vAlign w:val="center"/>
          </w:tcPr>
          <w:p>
            <w:pPr>
              <w:snapToGrid w:val="0"/>
              <w:spacing w:line="340" w:lineRule="exact"/>
              <w:textAlignment w:val="center"/>
              <w:rPr>
                <w:rFonts w:eastAsia="华文中宋"/>
                <w:sz w:val="24"/>
              </w:rPr>
            </w:pPr>
          </w:p>
        </w:tc>
        <w:tc>
          <w:tcPr>
            <w:tcW w:w="22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党建与发展</w:t>
            </w:r>
          </w:p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研究部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燕云捷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华文中宋"/>
                <w:sz w:val="24"/>
              </w:rPr>
              <w:t>杨志坚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734" w:type="dxa"/>
            <w:gridSpan w:val="4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二、高校继续教育发展特色简报（不超过3</w:t>
            </w:r>
            <w:r>
              <w:rPr>
                <w:b/>
                <w:bCs/>
                <w:sz w:val="28"/>
                <w:szCs w:val="28"/>
              </w:rPr>
              <w:t>000</w:t>
            </w:r>
            <w:r>
              <w:rPr>
                <w:rFonts w:hint="eastAsia"/>
                <w:b/>
                <w:bCs/>
                <w:sz w:val="28"/>
                <w:szCs w:val="28"/>
              </w:rPr>
              <w:t>字）</w:t>
            </w:r>
          </w:p>
        </w:tc>
        <w:tc>
          <w:tcPr>
            <w:tcW w:w="2220" w:type="dxa"/>
          </w:tcPr>
          <w:p>
            <w:pPr>
              <w:snapToGrid w:val="0"/>
              <w:spacing w:line="3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党建与发展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eastAsia="华文中宋"/>
                <w:sz w:val="24"/>
              </w:rPr>
              <w:t>研究部</w:t>
            </w:r>
          </w:p>
        </w:tc>
        <w:tc>
          <w:tcPr>
            <w:tcW w:w="1277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华文中宋"/>
                <w:sz w:val="24"/>
              </w:rPr>
            </w:pPr>
          </w:p>
        </w:tc>
        <w:tc>
          <w:tcPr>
            <w:tcW w:w="1245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8734" w:type="dxa"/>
            <w:gridSpan w:val="4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三、支撑数据采集表</w:t>
            </w:r>
          </w:p>
        </w:tc>
        <w:tc>
          <w:tcPr>
            <w:tcW w:w="2220" w:type="dxa"/>
          </w:tcPr>
          <w:p>
            <w:pPr>
              <w:snapToGrid w:val="0"/>
              <w:spacing w:line="4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党建与发展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eastAsia="华文中宋"/>
                <w:sz w:val="24"/>
              </w:rPr>
              <w:t>研究部</w:t>
            </w:r>
            <w:r>
              <w:rPr>
                <w:rFonts w:hint="eastAsia" w:eastAsia="华文中宋"/>
                <w:sz w:val="24"/>
              </w:rPr>
              <w:t>/各部门</w:t>
            </w: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eastAsia="华文中宋"/>
                <w:sz w:val="24"/>
              </w:rPr>
            </w:pPr>
          </w:p>
        </w:tc>
        <w:tc>
          <w:tcPr>
            <w:tcW w:w="1245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734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四、特色案例（不超过1</w:t>
            </w:r>
            <w:r>
              <w:rPr>
                <w:b/>
                <w:bCs/>
                <w:sz w:val="28"/>
                <w:szCs w:val="28"/>
              </w:rPr>
              <w:t>500</w:t>
            </w:r>
            <w:r>
              <w:rPr>
                <w:rFonts w:hint="eastAsia"/>
                <w:b/>
                <w:bCs/>
                <w:sz w:val="28"/>
                <w:szCs w:val="28"/>
              </w:rPr>
              <w:t>字）</w:t>
            </w:r>
          </w:p>
        </w:tc>
        <w:tc>
          <w:tcPr>
            <w:tcW w:w="2220" w:type="dxa"/>
          </w:tcPr>
          <w:p>
            <w:pPr>
              <w:snapToGrid w:val="0"/>
              <w:spacing w:line="400" w:lineRule="exact"/>
              <w:jc w:val="center"/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培训中心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姜涛</w:t>
            </w:r>
          </w:p>
        </w:tc>
        <w:tc>
          <w:tcPr>
            <w:tcW w:w="1245" w:type="dxa"/>
          </w:tcPr>
          <w:p>
            <w:pPr>
              <w:snapToGrid w:val="0"/>
              <w:spacing w:line="400" w:lineRule="exact"/>
              <w:jc w:val="center"/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苟兴旺</w:t>
            </w:r>
          </w:p>
        </w:tc>
        <w:tc>
          <w:tcPr>
            <w:tcW w:w="1275" w:type="dxa"/>
          </w:tcPr>
          <w:p>
            <w:pPr>
              <w:snapToGrid w:val="0"/>
              <w:spacing w:line="400" w:lineRule="exact"/>
              <w:jc w:val="center"/>
              <w:rPr>
                <w:rFonts w:hint="eastAsia" w:eastAsia="华文中宋"/>
                <w:sz w:val="24"/>
              </w:rPr>
            </w:pPr>
          </w:p>
        </w:tc>
      </w:tr>
    </w:tbl>
    <w:p>
      <w:pPr>
        <w:rPr>
          <w:rFonts w:hint="eastAsia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6838" w:h="11906" w:orient="landscape"/>
          <w:pgMar w:top="850" w:right="850" w:bottom="567" w:left="85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eastAsia" w:asciiTheme="minorEastAsia" w:hAnsiTheme="minorEastAsia" w:eastAsiaTheme="minorEastAsia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方正小标宋简体" w:eastAsia="方正小标宋简体"/>
        <w:sz w:val="21"/>
        <w:szCs w:val="21"/>
      </w:rPr>
    </w:pPr>
    <w:r>
      <w:rPr>
        <w:rFonts w:hint="eastAsia" w:ascii="方正小标宋简体" w:eastAsia="方正小标宋简体"/>
        <w:sz w:val="21"/>
        <w:szCs w:val="21"/>
      </w:rPr>
      <w:fldChar w:fldCharType="begin"/>
    </w:r>
    <w:r>
      <w:rPr>
        <w:rFonts w:hint="eastAsia" w:ascii="方正小标宋简体" w:eastAsia="方正小标宋简体"/>
        <w:sz w:val="21"/>
        <w:szCs w:val="21"/>
      </w:rPr>
      <w:instrText xml:space="preserve"> PAGE   \* MERGEFORMAT </w:instrText>
    </w:r>
    <w:r>
      <w:rPr>
        <w:rFonts w:hint="eastAsia" w:ascii="方正小标宋简体" w:eastAsia="方正小标宋简体"/>
        <w:sz w:val="21"/>
        <w:szCs w:val="21"/>
      </w:rPr>
      <w:fldChar w:fldCharType="separate"/>
    </w:r>
    <w:r>
      <w:rPr>
        <w:rFonts w:ascii="方正小标宋简体" w:eastAsia="方正小标宋简体"/>
        <w:sz w:val="21"/>
        <w:szCs w:val="21"/>
        <w:lang w:val="zh-CN"/>
      </w:rPr>
      <w:t>3</w:t>
    </w:r>
    <w:r>
      <w:rPr>
        <w:rFonts w:hint="eastAsia" w:ascii="方正小标宋简体" w:eastAsia="方正小标宋简体"/>
        <w:sz w:val="21"/>
        <w:szCs w:val="21"/>
      </w:rPr>
      <w:fldChar w:fldCharType="end"/>
    </w:r>
  </w:p>
  <w:p>
    <w:pPr>
      <w:ind w:firstLine="4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5NTRhMzM5NGExN2ZmYTllMmJkNmFlM2YzOGZkYzgifQ=="/>
  </w:docVars>
  <w:rsids>
    <w:rsidRoot w:val="00191D9D"/>
    <w:rsid w:val="00001207"/>
    <w:rsid w:val="000019AF"/>
    <w:rsid w:val="000043F1"/>
    <w:rsid w:val="0001522E"/>
    <w:rsid w:val="000210D4"/>
    <w:rsid w:val="00021E01"/>
    <w:rsid w:val="00021FC6"/>
    <w:rsid w:val="00023A41"/>
    <w:rsid w:val="00026DD9"/>
    <w:rsid w:val="00030236"/>
    <w:rsid w:val="0003344D"/>
    <w:rsid w:val="0004474A"/>
    <w:rsid w:val="00051665"/>
    <w:rsid w:val="00052D7D"/>
    <w:rsid w:val="000631AF"/>
    <w:rsid w:val="00064D48"/>
    <w:rsid w:val="00064E02"/>
    <w:rsid w:val="00066492"/>
    <w:rsid w:val="000824F4"/>
    <w:rsid w:val="0008737C"/>
    <w:rsid w:val="00095CF3"/>
    <w:rsid w:val="000970E1"/>
    <w:rsid w:val="000A07DD"/>
    <w:rsid w:val="000A1056"/>
    <w:rsid w:val="000A12AB"/>
    <w:rsid w:val="000A7098"/>
    <w:rsid w:val="000A74B6"/>
    <w:rsid w:val="000B66DB"/>
    <w:rsid w:val="000B75A5"/>
    <w:rsid w:val="000B7DB2"/>
    <w:rsid w:val="000C1948"/>
    <w:rsid w:val="000C4D4F"/>
    <w:rsid w:val="000D2D13"/>
    <w:rsid w:val="000D68E8"/>
    <w:rsid w:val="000D69AE"/>
    <w:rsid w:val="000E196C"/>
    <w:rsid w:val="000E22DA"/>
    <w:rsid w:val="000E5F56"/>
    <w:rsid w:val="000F1F93"/>
    <w:rsid w:val="000F4950"/>
    <w:rsid w:val="00100213"/>
    <w:rsid w:val="00103626"/>
    <w:rsid w:val="00104969"/>
    <w:rsid w:val="001133AD"/>
    <w:rsid w:val="00114AB0"/>
    <w:rsid w:val="00120EBD"/>
    <w:rsid w:val="00122DE2"/>
    <w:rsid w:val="00124B6A"/>
    <w:rsid w:val="00127089"/>
    <w:rsid w:val="0013750B"/>
    <w:rsid w:val="00142963"/>
    <w:rsid w:val="00143A74"/>
    <w:rsid w:val="00146978"/>
    <w:rsid w:val="0015208F"/>
    <w:rsid w:val="001539E7"/>
    <w:rsid w:val="00165488"/>
    <w:rsid w:val="00173855"/>
    <w:rsid w:val="00175F8C"/>
    <w:rsid w:val="0018330A"/>
    <w:rsid w:val="00191D9D"/>
    <w:rsid w:val="0019430C"/>
    <w:rsid w:val="001A04C7"/>
    <w:rsid w:val="001A0EE4"/>
    <w:rsid w:val="001A2326"/>
    <w:rsid w:val="001C250F"/>
    <w:rsid w:val="001D18B3"/>
    <w:rsid w:val="001D3FC6"/>
    <w:rsid w:val="001E0F38"/>
    <w:rsid w:val="001F518F"/>
    <w:rsid w:val="001F6EE4"/>
    <w:rsid w:val="001F784D"/>
    <w:rsid w:val="00201B0C"/>
    <w:rsid w:val="00202966"/>
    <w:rsid w:val="00203D9F"/>
    <w:rsid w:val="002165CE"/>
    <w:rsid w:val="0022298A"/>
    <w:rsid w:val="002314A0"/>
    <w:rsid w:val="00237734"/>
    <w:rsid w:val="002461CB"/>
    <w:rsid w:val="00266AC6"/>
    <w:rsid w:val="00266D82"/>
    <w:rsid w:val="00267AD3"/>
    <w:rsid w:val="00275D7F"/>
    <w:rsid w:val="00283995"/>
    <w:rsid w:val="0029096B"/>
    <w:rsid w:val="00290ADB"/>
    <w:rsid w:val="00293B0D"/>
    <w:rsid w:val="00297CE4"/>
    <w:rsid w:val="002A41AB"/>
    <w:rsid w:val="002A6B38"/>
    <w:rsid w:val="002B05A8"/>
    <w:rsid w:val="002B2023"/>
    <w:rsid w:val="002B5283"/>
    <w:rsid w:val="002B5B19"/>
    <w:rsid w:val="002B65B3"/>
    <w:rsid w:val="002C0570"/>
    <w:rsid w:val="002C0744"/>
    <w:rsid w:val="002E229D"/>
    <w:rsid w:val="002E41F1"/>
    <w:rsid w:val="002E75D5"/>
    <w:rsid w:val="002F4761"/>
    <w:rsid w:val="00300C23"/>
    <w:rsid w:val="00317C44"/>
    <w:rsid w:val="003204A7"/>
    <w:rsid w:val="003260BD"/>
    <w:rsid w:val="003308A8"/>
    <w:rsid w:val="003310FD"/>
    <w:rsid w:val="00332F81"/>
    <w:rsid w:val="0033450B"/>
    <w:rsid w:val="00336EC3"/>
    <w:rsid w:val="0033706B"/>
    <w:rsid w:val="00344DE2"/>
    <w:rsid w:val="00347735"/>
    <w:rsid w:val="00350576"/>
    <w:rsid w:val="00354165"/>
    <w:rsid w:val="00360712"/>
    <w:rsid w:val="0036696F"/>
    <w:rsid w:val="00374A9B"/>
    <w:rsid w:val="003767C8"/>
    <w:rsid w:val="00385168"/>
    <w:rsid w:val="003903B3"/>
    <w:rsid w:val="0039285A"/>
    <w:rsid w:val="003A5031"/>
    <w:rsid w:val="003A588E"/>
    <w:rsid w:val="003B1473"/>
    <w:rsid w:val="003B2C32"/>
    <w:rsid w:val="003B3D3B"/>
    <w:rsid w:val="003B3E4C"/>
    <w:rsid w:val="003B70F1"/>
    <w:rsid w:val="003C2B45"/>
    <w:rsid w:val="003C46F4"/>
    <w:rsid w:val="003C4F48"/>
    <w:rsid w:val="003D4DD0"/>
    <w:rsid w:val="003D73AD"/>
    <w:rsid w:val="003E6605"/>
    <w:rsid w:val="003E7D9A"/>
    <w:rsid w:val="003F0BA5"/>
    <w:rsid w:val="003F1B10"/>
    <w:rsid w:val="003F4AD2"/>
    <w:rsid w:val="00411A07"/>
    <w:rsid w:val="00412A59"/>
    <w:rsid w:val="00414232"/>
    <w:rsid w:val="0041536A"/>
    <w:rsid w:val="00416160"/>
    <w:rsid w:val="00427D56"/>
    <w:rsid w:val="00433A6B"/>
    <w:rsid w:val="00436548"/>
    <w:rsid w:val="0043696F"/>
    <w:rsid w:val="00444B2A"/>
    <w:rsid w:val="00445ED3"/>
    <w:rsid w:val="00447540"/>
    <w:rsid w:val="00450041"/>
    <w:rsid w:val="004502BB"/>
    <w:rsid w:val="004503B6"/>
    <w:rsid w:val="00462F88"/>
    <w:rsid w:val="00465E69"/>
    <w:rsid w:val="004710B8"/>
    <w:rsid w:val="00474ABD"/>
    <w:rsid w:val="004751FE"/>
    <w:rsid w:val="0048174B"/>
    <w:rsid w:val="00483E6A"/>
    <w:rsid w:val="004901F2"/>
    <w:rsid w:val="00490388"/>
    <w:rsid w:val="00492119"/>
    <w:rsid w:val="00497DAB"/>
    <w:rsid w:val="004B41D7"/>
    <w:rsid w:val="004B574D"/>
    <w:rsid w:val="004B662A"/>
    <w:rsid w:val="004C13E1"/>
    <w:rsid w:val="004C5369"/>
    <w:rsid w:val="004C57F2"/>
    <w:rsid w:val="004C7865"/>
    <w:rsid w:val="004D1DE5"/>
    <w:rsid w:val="004D63B3"/>
    <w:rsid w:val="004E38D3"/>
    <w:rsid w:val="004E4DD4"/>
    <w:rsid w:val="004E76DD"/>
    <w:rsid w:val="00501FA3"/>
    <w:rsid w:val="00502735"/>
    <w:rsid w:val="00507524"/>
    <w:rsid w:val="0051128C"/>
    <w:rsid w:val="00511FB5"/>
    <w:rsid w:val="00515F9F"/>
    <w:rsid w:val="0052580B"/>
    <w:rsid w:val="00530928"/>
    <w:rsid w:val="0053115F"/>
    <w:rsid w:val="00541B2A"/>
    <w:rsid w:val="00541FBC"/>
    <w:rsid w:val="00544605"/>
    <w:rsid w:val="005446DB"/>
    <w:rsid w:val="005471B4"/>
    <w:rsid w:val="00552858"/>
    <w:rsid w:val="00555941"/>
    <w:rsid w:val="00560EC4"/>
    <w:rsid w:val="0057505E"/>
    <w:rsid w:val="0059096D"/>
    <w:rsid w:val="005A1D7D"/>
    <w:rsid w:val="005A3470"/>
    <w:rsid w:val="005A482D"/>
    <w:rsid w:val="005A6547"/>
    <w:rsid w:val="005A66AE"/>
    <w:rsid w:val="005B4313"/>
    <w:rsid w:val="005B45D5"/>
    <w:rsid w:val="005B62AC"/>
    <w:rsid w:val="005C1874"/>
    <w:rsid w:val="005C4403"/>
    <w:rsid w:val="005D159D"/>
    <w:rsid w:val="005D1935"/>
    <w:rsid w:val="005D2C27"/>
    <w:rsid w:val="005D2F17"/>
    <w:rsid w:val="005E072F"/>
    <w:rsid w:val="005E1246"/>
    <w:rsid w:val="005E2BCA"/>
    <w:rsid w:val="005E64CA"/>
    <w:rsid w:val="005F175B"/>
    <w:rsid w:val="005F1FF7"/>
    <w:rsid w:val="005F4EA2"/>
    <w:rsid w:val="005F6321"/>
    <w:rsid w:val="006017BB"/>
    <w:rsid w:val="00603255"/>
    <w:rsid w:val="00604D1F"/>
    <w:rsid w:val="00607931"/>
    <w:rsid w:val="006126DE"/>
    <w:rsid w:val="00613C2D"/>
    <w:rsid w:val="00624B3F"/>
    <w:rsid w:val="00630566"/>
    <w:rsid w:val="00635637"/>
    <w:rsid w:val="006413DA"/>
    <w:rsid w:val="00641D67"/>
    <w:rsid w:val="00653FFB"/>
    <w:rsid w:val="00654652"/>
    <w:rsid w:val="006604FD"/>
    <w:rsid w:val="006628D1"/>
    <w:rsid w:val="00663AC3"/>
    <w:rsid w:val="00665A50"/>
    <w:rsid w:val="006706C3"/>
    <w:rsid w:val="00672AA5"/>
    <w:rsid w:val="00674C38"/>
    <w:rsid w:val="00676777"/>
    <w:rsid w:val="0069534A"/>
    <w:rsid w:val="006A40EC"/>
    <w:rsid w:val="006B1818"/>
    <w:rsid w:val="006B303D"/>
    <w:rsid w:val="006B62BC"/>
    <w:rsid w:val="006C2D34"/>
    <w:rsid w:val="006D5048"/>
    <w:rsid w:val="006D7ACE"/>
    <w:rsid w:val="006E1187"/>
    <w:rsid w:val="006E12A2"/>
    <w:rsid w:val="006E2EC9"/>
    <w:rsid w:val="006E4440"/>
    <w:rsid w:val="006E4892"/>
    <w:rsid w:val="006E4A74"/>
    <w:rsid w:val="00710682"/>
    <w:rsid w:val="007121F3"/>
    <w:rsid w:val="00736518"/>
    <w:rsid w:val="00740BC3"/>
    <w:rsid w:val="00744CFC"/>
    <w:rsid w:val="00757876"/>
    <w:rsid w:val="00761855"/>
    <w:rsid w:val="007625A6"/>
    <w:rsid w:val="00762AEE"/>
    <w:rsid w:val="00766940"/>
    <w:rsid w:val="007709D1"/>
    <w:rsid w:val="0077278C"/>
    <w:rsid w:val="00775546"/>
    <w:rsid w:val="007768C2"/>
    <w:rsid w:val="00777954"/>
    <w:rsid w:val="00777EC7"/>
    <w:rsid w:val="00793591"/>
    <w:rsid w:val="007937DB"/>
    <w:rsid w:val="00797331"/>
    <w:rsid w:val="007A5819"/>
    <w:rsid w:val="007B3653"/>
    <w:rsid w:val="007C21C4"/>
    <w:rsid w:val="007D04EC"/>
    <w:rsid w:val="007E0675"/>
    <w:rsid w:val="007E4BE6"/>
    <w:rsid w:val="007E5635"/>
    <w:rsid w:val="007F1B4A"/>
    <w:rsid w:val="007F58CB"/>
    <w:rsid w:val="00800A7F"/>
    <w:rsid w:val="008036C6"/>
    <w:rsid w:val="00814920"/>
    <w:rsid w:val="008153B8"/>
    <w:rsid w:val="00820E71"/>
    <w:rsid w:val="0082110B"/>
    <w:rsid w:val="00821C2F"/>
    <w:rsid w:val="00823A97"/>
    <w:rsid w:val="00853BD8"/>
    <w:rsid w:val="0085454E"/>
    <w:rsid w:val="00855569"/>
    <w:rsid w:val="00864245"/>
    <w:rsid w:val="0087443E"/>
    <w:rsid w:val="00884BF8"/>
    <w:rsid w:val="00894F03"/>
    <w:rsid w:val="008A1F4F"/>
    <w:rsid w:val="008B1928"/>
    <w:rsid w:val="008B7339"/>
    <w:rsid w:val="008C57FB"/>
    <w:rsid w:val="008D02F7"/>
    <w:rsid w:val="008F0EFB"/>
    <w:rsid w:val="008F2599"/>
    <w:rsid w:val="008F3FB7"/>
    <w:rsid w:val="00902417"/>
    <w:rsid w:val="00907372"/>
    <w:rsid w:val="0090799F"/>
    <w:rsid w:val="009123D6"/>
    <w:rsid w:val="00927FEB"/>
    <w:rsid w:val="00935128"/>
    <w:rsid w:val="009476E2"/>
    <w:rsid w:val="00952C5D"/>
    <w:rsid w:val="00954201"/>
    <w:rsid w:val="00956851"/>
    <w:rsid w:val="009628A9"/>
    <w:rsid w:val="009632AA"/>
    <w:rsid w:val="009658A5"/>
    <w:rsid w:val="00966A3E"/>
    <w:rsid w:val="0097551C"/>
    <w:rsid w:val="009778BE"/>
    <w:rsid w:val="00984EC5"/>
    <w:rsid w:val="00991388"/>
    <w:rsid w:val="00996336"/>
    <w:rsid w:val="009A3FBF"/>
    <w:rsid w:val="009A5506"/>
    <w:rsid w:val="009C0368"/>
    <w:rsid w:val="009D0C57"/>
    <w:rsid w:val="009D4DE2"/>
    <w:rsid w:val="009D5028"/>
    <w:rsid w:val="009D50EE"/>
    <w:rsid w:val="009E4496"/>
    <w:rsid w:val="009F3DC7"/>
    <w:rsid w:val="00A054FB"/>
    <w:rsid w:val="00A0622B"/>
    <w:rsid w:val="00A14940"/>
    <w:rsid w:val="00A15061"/>
    <w:rsid w:val="00A21C32"/>
    <w:rsid w:val="00A23B1D"/>
    <w:rsid w:val="00A26244"/>
    <w:rsid w:val="00A2771E"/>
    <w:rsid w:val="00A36186"/>
    <w:rsid w:val="00A37754"/>
    <w:rsid w:val="00A508C7"/>
    <w:rsid w:val="00A55A74"/>
    <w:rsid w:val="00A63E1C"/>
    <w:rsid w:val="00A642C9"/>
    <w:rsid w:val="00A846FC"/>
    <w:rsid w:val="00A87B87"/>
    <w:rsid w:val="00A94353"/>
    <w:rsid w:val="00A966A0"/>
    <w:rsid w:val="00AA22EC"/>
    <w:rsid w:val="00AA746A"/>
    <w:rsid w:val="00AA76AF"/>
    <w:rsid w:val="00AB255B"/>
    <w:rsid w:val="00AB695B"/>
    <w:rsid w:val="00AC0164"/>
    <w:rsid w:val="00AC2136"/>
    <w:rsid w:val="00AC479D"/>
    <w:rsid w:val="00AC7825"/>
    <w:rsid w:val="00AD02AC"/>
    <w:rsid w:val="00AD44B3"/>
    <w:rsid w:val="00AD4819"/>
    <w:rsid w:val="00AE0B0A"/>
    <w:rsid w:val="00AE0DBE"/>
    <w:rsid w:val="00AE532B"/>
    <w:rsid w:val="00AF1E06"/>
    <w:rsid w:val="00AF26D6"/>
    <w:rsid w:val="00B000E2"/>
    <w:rsid w:val="00B02376"/>
    <w:rsid w:val="00B04AD6"/>
    <w:rsid w:val="00B0602C"/>
    <w:rsid w:val="00B14D6B"/>
    <w:rsid w:val="00B14D81"/>
    <w:rsid w:val="00B14DC1"/>
    <w:rsid w:val="00B1514E"/>
    <w:rsid w:val="00B206F0"/>
    <w:rsid w:val="00B21999"/>
    <w:rsid w:val="00B21D6B"/>
    <w:rsid w:val="00B2452B"/>
    <w:rsid w:val="00B250F0"/>
    <w:rsid w:val="00B34496"/>
    <w:rsid w:val="00B34D7A"/>
    <w:rsid w:val="00B35065"/>
    <w:rsid w:val="00B366F1"/>
    <w:rsid w:val="00B42D86"/>
    <w:rsid w:val="00B44406"/>
    <w:rsid w:val="00B45336"/>
    <w:rsid w:val="00B4664E"/>
    <w:rsid w:val="00B4780E"/>
    <w:rsid w:val="00B47EBA"/>
    <w:rsid w:val="00B55F2C"/>
    <w:rsid w:val="00B5731C"/>
    <w:rsid w:val="00B606DC"/>
    <w:rsid w:val="00B60ECA"/>
    <w:rsid w:val="00B64472"/>
    <w:rsid w:val="00B656F7"/>
    <w:rsid w:val="00B70126"/>
    <w:rsid w:val="00B76483"/>
    <w:rsid w:val="00B81397"/>
    <w:rsid w:val="00B9316A"/>
    <w:rsid w:val="00BA488C"/>
    <w:rsid w:val="00BB06D4"/>
    <w:rsid w:val="00BB5650"/>
    <w:rsid w:val="00BB57EF"/>
    <w:rsid w:val="00BB58BF"/>
    <w:rsid w:val="00BC271A"/>
    <w:rsid w:val="00BC3CDA"/>
    <w:rsid w:val="00BC79C0"/>
    <w:rsid w:val="00BD16B8"/>
    <w:rsid w:val="00BD1BF0"/>
    <w:rsid w:val="00BD51BD"/>
    <w:rsid w:val="00BD7C7C"/>
    <w:rsid w:val="00BE0DCA"/>
    <w:rsid w:val="00BE727F"/>
    <w:rsid w:val="00BF000B"/>
    <w:rsid w:val="00BF4D74"/>
    <w:rsid w:val="00BF7E3D"/>
    <w:rsid w:val="00C00570"/>
    <w:rsid w:val="00C04142"/>
    <w:rsid w:val="00C052F2"/>
    <w:rsid w:val="00C07DB4"/>
    <w:rsid w:val="00C1298F"/>
    <w:rsid w:val="00C23833"/>
    <w:rsid w:val="00C27DA4"/>
    <w:rsid w:val="00C30F8B"/>
    <w:rsid w:val="00C31689"/>
    <w:rsid w:val="00C32DD2"/>
    <w:rsid w:val="00C452F4"/>
    <w:rsid w:val="00C45E23"/>
    <w:rsid w:val="00C4675E"/>
    <w:rsid w:val="00C47D89"/>
    <w:rsid w:val="00C51737"/>
    <w:rsid w:val="00C537BE"/>
    <w:rsid w:val="00C53920"/>
    <w:rsid w:val="00C547B6"/>
    <w:rsid w:val="00C61373"/>
    <w:rsid w:val="00C638A9"/>
    <w:rsid w:val="00C661A5"/>
    <w:rsid w:val="00C721F9"/>
    <w:rsid w:val="00C742CD"/>
    <w:rsid w:val="00C752F3"/>
    <w:rsid w:val="00C96809"/>
    <w:rsid w:val="00CA0858"/>
    <w:rsid w:val="00CA7598"/>
    <w:rsid w:val="00CB086E"/>
    <w:rsid w:val="00CB3CB1"/>
    <w:rsid w:val="00CC1942"/>
    <w:rsid w:val="00CC2761"/>
    <w:rsid w:val="00CC4792"/>
    <w:rsid w:val="00CC656E"/>
    <w:rsid w:val="00CC7CF4"/>
    <w:rsid w:val="00CD21B9"/>
    <w:rsid w:val="00CE4A6D"/>
    <w:rsid w:val="00CF4FB2"/>
    <w:rsid w:val="00CF72D3"/>
    <w:rsid w:val="00D06D72"/>
    <w:rsid w:val="00D163C9"/>
    <w:rsid w:val="00D16EA9"/>
    <w:rsid w:val="00D21AEA"/>
    <w:rsid w:val="00D26EF5"/>
    <w:rsid w:val="00D338CD"/>
    <w:rsid w:val="00D357D3"/>
    <w:rsid w:val="00D3630E"/>
    <w:rsid w:val="00D424AE"/>
    <w:rsid w:val="00D42DDA"/>
    <w:rsid w:val="00D45C72"/>
    <w:rsid w:val="00D72FB5"/>
    <w:rsid w:val="00D815C3"/>
    <w:rsid w:val="00D81785"/>
    <w:rsid w:val="00D828A7"/>
    <w:rsid w:val="00D84CBE"/>
    <w:rsid w:val="00D84EDD"/>
    <w:rsid w:val="00D8617A"/>
    <w:rsid w:val="00D864D9"/>
    <w:rsid w:val="00DA3963"/>
    <w:rsid w:val="00DA5A31"/>
    <w:rsid w:val="00DB462D"/>
    <w:rsid w:val="00DB5459"/>
    <w:rsid w:val="00DB6623"/>
    <w:rsid w:val="00DB6D96"/>
    <w:rsid w:val="00DC302A"/>
    <w:rsid w:val="00DD435C"/>
    <w:rsid w:val="00DD4BF4"/>
    <w:rsid w:val="00DD5442"/>
    <w:rsid w:val="00DE1F91"/>
    <w:rsid w:val="00E00A64"/>
    <w:rsid w:val="00E00D38"/>
    <w:rsid w:val="00E01653"/>
    <w:rsid w:val="00E02093"/>
    <w:rsid w:val="00E06433"/>
    <w:rsid w:val="00E06E93"/>
    <w:rsid w:val="00E071C6"/>
    <w:rsid w:val="00E16A62"/>
    <w:rsid w:val="00E20C5D"/>
    <w:rsid w:val="00E26603"/>
    <w:rsid w:val="00E36329"/>
    <w:rsid w:val="00E367F4"/>
    <w:rsid w:val="00E51CF9"/>
    <w:rsid w:val="00E55C36"/>
    <w:rsid w:val="00E56EE2"/>
    <w:rsid w:val="00E66689"/>
    <w:rsid w:val="00E66BD7"/>
    <w:rsid w:val="00E72E28"/>
    <w:rsid w:val="00E74D8E"/>
    <w:rsid w:val="00E837BE"/>
    <w:rsid w:val="00E861E8"/>
    <w:rsid w:val="00E95266"/>
    <w:rsid w:val="00EA7909"/>
    <w:rsid w:val="00EB22F0"/>
    <w:rsid w:val="00EB4775"/>
    <w:rsid w:val="00EB6307"/>
    <w:rsid w:val="00EC09A6"/>
    <w:rsid w:val="00ED12C4"/>
    <w:rsid w:val="00ED25DD"/>
    <w:rsid w:val="00ED45E7"/>
    <w:rsid w:val="00EE2F05"/>
    <w:rsid w:val="00EE2F9D"/>
    <w:rsid w:val="00EF1995"/>
    <w:rsid w:val="00EF45BF"/>
    <w:rsid w:val="00EF7667"/>
    <w:rsid w:val="00F004CB"/>
    <w:rsid w:val="00F04D52"/>
    <w:rsid w:val="00F1591A"/>
    <w:rsid w:val="00F15A81"/>
    <w:rsid w:val="00F166F9"/>
    <w:rsid w:val="00F16F6A"/>
    <w:rsid w:val="00F27F4F"/>
    <w:rsid w:val="00F32768"/>
    <w:rsid w:val="00F34136"/>
    <w:rsid w:val="00F4599E"/>
    <w:rsid w:val="00F46F21"/>
    <w:rsid w:val="00F47908"/>
    <w:rsid w:val="00F47CF6"/>
    <w:rsid w:val="00F5057E"/>
    <w:rsid w:val="00F50E4E"/>
    <w:rsid w:val="00F53E69"/>
    <w:rsid w:val="00F61473"/>
    <w:rsid w:val="00F62A33"/>
    <w:rsid w:val="00F67C52"/>
    <w:rsid w:val="00F74E31"/>
    <w:rsid w:val="00F76CCE"/>
    <w:rsid w:val="00F81129"/>
    <w:rsid w:val="00F918FB"/>
    <w:rsid w:val="00F96B78"/>
    <w:rsid w:val="00FA20E5"/>
    <w:rsid w:val="00FA70A0"/>
    <w:rsid w:val="00FB3D5D"/>
    <w:rsid w:val="00FB73C0"/>
    <w:rsid w:val="00FC609C"/>
    <w:rsid w:val="00FD077F"/>
    <w:rsid w:val="00FD0D02"/>
    <w:rsid w:val="00FD2898"/>
    <w:rsid w:val="00FD7F59"/>
    <w:rsid w:val="00FE5F37"/>
    <w:rsid w:val="00FE76E2"/>
    <w:rsid w:val="05F4422E"/>
    <w:rsid w:val="08000695"/>
    <w:rsid w:val="08437F05"/>
    <w:rsid w:val="0AC51A16"/>
    <w:rsid w:val="0B601D1B"/>
    <w:rsid w:val="0CB87195"/>
    <w:rsid w:val="19FC6162"/>
    <w:rsid w:val="1BAB1637"/>
    <w:rsid w:val="1C130E38"/>
    <w:rsid w:val="2C26185D"/>
    <w:rsid w:val="2E520D04"/>
    <w:rsid w:val="2F6E0F85"/>
    <w:rsid w:val="37281DB3"/>
    <w:rsid w:val="3D2D1EE8"/>
    <w:rsid w:val="3E534422"/>
    <w:rsid w:val="3F404190"/>
    <w:rsid w:val="57CB36A0"/>
    <w:rsid w:val="5E13236A"/>
    <w:rsid w:val="60571979"/>
    <w:rsid w:val="619B3FE8"/>
    <w:rsid w:val="63357259"/>
    <w:rsid w:val="646F0BC1"/>
    <w:rsid w:val="66282732"/>
    <w:rsid w:val="716313F4"/>
    <w:rsid w:val="74EE30E9"/>
    <w:rsid w:val="75243D99"/>
    <w:rsid w:val="784F38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qFormat/>
    <w:uiPriority w:val="99"/>
    <w:pPr>
      <w:spacing w:line="600" w:lineRule="atLeast"/>
      <w:ind w:firstLine="200" w:firstLineChars="200"/>
      <w:jc w:val="left"/>
    </w:pPr>
    <w:rPr>
      <w:rFonts w:eastAsia="仿宋"/>
      <w:kern w:val="0"/>
      <w:sz w:val="30"/>
      <w:szCs w:val="20"/>
    </w:rPr>
  </w:style>
  <w:style w:type="paragraph" w:styleId="3">
    <w:name w:val="Balloon Text"/>
    <w:basedOn w:val="1"/>
    <w:link w:val="13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annotation subject"/>
    <w:basedOn w:val="2"/>
    <w:next w:val="2"/>
    <w:link w:val="16"/>
    <w:semiHidden/>
    <w:qFormat/>
    <w:uiPriority w:val="99"/>
    <w:pPr>
      <w:spacing w:line="240" w:lineRule="auto"/>
      <w:ind w:firstLine="0" w:firstLineChars="0"/>
    </w:pPr>
    <w:rPr>
      <w:rFonts w:eastAsia="宋体"/>
      <w:b/>
      <w:bCs/>
      <w:kern w:val="2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批注文字 字符"/>
    <w:link w:val="2"/>
    <w:semiHidden/>
    <w:qFormat/>
    <w:locked/>
    <w:uiPriority w:val="99"/>
    <w:rPr>
      <w:rFonts w:eastAsia="仿宋" w:cs="Times New Roman"/>
      <w:sz w:val="30"/>
    </w:rPr>
  </w:style>
  <w:style w:type="character" w:customStyle="1" w:styleId="13">
    <w:name w:val="批注框文本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主题 字符"/>
    <w:link w:val="6"/>
    <w:semiHidden/>
    <w:qFormat/>
    <w:locked/>
    <w:uiPriority w:val="99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17">
    <w:name w:val="页脚 Char"/>
    <w:basedOn w:val="9"/>
    <w:qFormat/>
    <w:uiPriority w:val="99"/>
    <w:rPr>
      <w:lang w:eastAsia="zh-CN"/>
    </w:rPr>
  </w:style>
  <w:style w:type="paragraph" w:customStyle="1" w:styleId="18">
    <w:name w:val="Body text|1"/>
    <w:basedOn w:val="1"/>
    <w:qFormat/>
    <w:uiPriority w:val="0"/>
    <w:pPr>
      <w:spacing w:line="377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9">
    <w:name w:val="列出段落1"/>
    <w:basedOn w:val="1"/>
    <w:qFormat/>
    <w:uiPriority w:val="0"/>
    <w:pPr>
      <w:widowControl/>
      <w:ind w:left="-200" w:firstLine="200" w:firstLineChars="200"/>
      <w:jc w:val="left"/>
    </w:pPr>
    <w:rPr>
      <w:rFonts w:ascii="Cambria" w:hAnsi="Cambria"/>
      <w:kern w:val="0"/>
      <w:sz w:val="24"/>
    </w:rPr>
  </w:style>
  <w:style w:type="paragraph" w:customStyle="1" w:styleId="20">
    <w:name w:val="无间隔1"/>
    <w:basedOn w:val="1"/>
    <w:qFormat/>
    <w:uiPriority w:val="0"/>
    <w:pPr>
      <w:widowControl/>
      <w:ind w:left="-200" w:firstLine="357"/>
      <w:jc w:val="left"/>
    </w:pPr>
    <w:rPr>
      <w:rFonts w:ascii="Cambria" w:hAnsi="Cambria"/>
      <w:kern w:val="0"/>
      <w:sz w:val="24"/>
      <w:szCs w:val="32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39767-209F-42CD-A4CB-4CE3D4ED04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1105</Words>
  <Characters>1178</Characters>
  <Lines>16</Lines>
  <Paragraphs>4</Paragraphs>
  <TotalTime>5</TotalTime>
  <ScaleCrop>false</ScaleCrop>
  <LinksUpToDate>false</LinksUpToDate>
  <CharactersWithSpaces>1187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2023-03-14T08:37:00Z</dcterms:created>
  <dc:creator>li</dc:creator>
  <cp:lastModifiedBy>张晓晗</cp:lastModifiedBy>
  <cp:lastPrinted>2023-03-16T01:26:00Z</cp:lastPrinted>
  <dcterms:modified xsi:type="dcterms:W3CDTF">2023-03-16T01:45:23Z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C43EF9497C2B4F89A6C0FC6AF8595186</vt:lpwstr>
  </property>
</Properties>
</file>