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8" w:rsidRDefault="00F377C8" w:rsidP="008D08A0">
      <w:pPr>
        <w:rPr>
          <w:rStyle w:val="a5"/>
          <w:rFonts w:ascii="Microsoft YaHei UI" w:eastAsia="Microsoft YaHei UI" w:hAnsi="Microsoft YaHei UI"/>
          <w:spacing w:val="6"/>
          <w:shd w:val="clear" w:color="auto" w:fill="FFFFFF"/>
        </w:rPr>
      </w:pPr>
      <w:bookmarkStart w:id="0" w:name="_GoBack"/>
      <w:r>
        <w:rPr>
          <w:rStyle w:val="a5"/>
          <w:rFonts w:ascii="Microsoft YaHei UI" w:eastAsia="Microsoft YaHei UI" w:hAnsi="Microsoft YaHei UI" w:hint="eastAsia"/>
          <w:spacing w:val="6"/>
          <w:shd w:val="clear" w:color="auto" w:fill="FFFFFF"/>
        </w:rPr>
        <w:t xml:space="preserve">附件一 </w:t>
      </w:r>
      <w:r>
        <w:rPr>
          <w:rStyle w:val="a5"/>
          <w:rFonts w:ascii="Microsoft YaHei UI" w:eastAsia="Microsoft YaHei UI" w:hAnsi="Microsoft YaHei UI"/>
          <w:spacing w:val="6"/>
          <w:shd w:val="clear" w:color="auto" w:fill="FFFFFF"/>
        </w:rPr>
        <w:t xml:space="preserve">                   </w:t>
      </w:r>
      <w:proofErr w:type="gramStart"/>
      <w:r w:rsidRPr="008D08A0">
        <w:rPr>
          <w:rStyle w:val="a5"/>
          <w:rFonts w:ascii="宋体" w:eastAsia="宋体" w:hAnsi="宋体"/>
          <w:spacing w:val="6"/>
          <w:sz w:val="28"/>
          <w:szCs w:val="28"/>
          <w:shd w:val="clear" w:color="auto" w:fill="FFFFFF"/>
        </w:rPr>
        <w:t>2020</w:t>
      </w:r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年</w:t>
      </w:r>
      <w:r w:rsidR="00232D61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10</w:t>
      </w:r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月份机考课程</w:t>
      </w:r>
      <w:proofErr w:type="gramEnd"/>
      <w:r w:rsidRPr="008D08A0">
        <w:rPr>
          <w:rStyle w:val="a5"/>
          <w:rFonts w:ascii="宋体" w:eastAsia="宋体" w:hAnsi="宋体" w:hint="eastAsia"/>
          <w:spacing w:val="6"/>
          <w:sz w:val="28"/>
          <w:szCs w:val="28"/>
          <w:shd w:val="clear" w:color="auto" w:fill="FFFFFF"/>
        </w:rPr>
        <w:t>列表</w:t>
      </w:r>
    </w:p>
    <w:tbl>
      <w:tblPr>
        <w:tblW w:w="8780" w:type="dxa"/>
        <w:tblLook w:val="04A0"/>
      </w:tblPr>
      <w:tblGrid>
        <w:gridCol w:w="680"/>
        <w:gridCol w:w="880"/>
        <w:gridCol w:w="2840"/>
        <w:gridCol w:w="700"/>
        <w:gridCol w:w="820"/>
        <w:gridCol w:w="2860"/>
      </w:tblGrid>
      <w:tr w:rsidR="00F377C8" w:rsidRPr="00E23D10" w:rsidTr="00C02562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CAD/CAM基础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房屋建筑学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CAPP开发应用技术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分析化学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复变函数与积分变换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DSP原理及应用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概率论与数理统计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232D61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2D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232D61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32D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232D61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32D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ERP原理与应用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钢结构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JAVA高级网络编程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高等数学(上)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JAVA语言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高等数学(下)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高电压技术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编译原理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高分子科学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材料力学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高级财务会计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财务成本管理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工程概预算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工程造价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工业工程导论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财政金融法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公差与技术测量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财政与金融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公共关系学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测试技术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公共事业管理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催化剂工程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公共政策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公司理财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管理会计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管理经济学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管理心理学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大学英语4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管理信息系统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大学语文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管理学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电工技术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国际会计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电工与电子技术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国际技术贸易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国际结算业务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电力拖动自动控制系统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国际金融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电力系统分析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国际经济法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电力系统自动装置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国际经济合作理论与实务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电路分析基础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国际贸易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电气测试技术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国际贸易法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国际商法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电子商务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国际市场营销学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对外贸易概论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国家赔偿法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多媒体技术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国家税收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发电厂电气控制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行政法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发动机原理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行政管理学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法理学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合同法 </w:t>
            </w:r>
          </w:p>
        </w:tc>
      </w:tr>
      <w:tr w:rsidR="00F377C8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法律文书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化工仪表及自动化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房地产法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7C8" w:rsidRPr="00E23D10" w:rsidRDefault="00F377C8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化工原理（上）</w:t>
            </w:r>
          </w:p>
        </w:tc>
      </w:tr>
      <w:tr w:rsidR="00F377C8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7C8" w:rsidRPr="00E23D10" w:rsidRDefault="00F377C8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232D61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化工原理（下）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跨国公司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化工装备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劳动与社会保障法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化学反应工程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离散数学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化学工艺学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炼油工艺学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环境与资源保护法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马克思主义基本原理</w:t>
            </w:r>
          </w:p>
        </w:tc>
      </w:tr>
      <w:tr w:rsidR="00232D61" w:rsidRPr="00E23D10" w:rsidTr="00232D61">
        <w:trPr>
          <w:trHeight w:val="7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汇编与微机接口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毛泽东思想中国特色社会主义理论体系概论 </w:t>
            </w:r>
          </w:p>
        </w:tc>
      </w:tr>
      <w:tr w:rsidR="00232D61" w:rsidRPr="00E23D10" w:rsidTr="00232D61">
        <w:trPr>
          <w:trHeight w:val="39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会计电算化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面向对象程序设计(C＋＋)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混凝土基本构件及原理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民法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089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混凝土结构及砌体结构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民事诉讼法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机电一体化基础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模拟电子技术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普通测量学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企业与公司法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机械制造工艺与夹具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汽车电器技术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机械制造基础(含材料)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汽车构造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机械制造装备与设计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汽车故障诊断技术与维护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基础会计学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汽车市场营销理论与实践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099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基础</w:t>
            </w:r>
            <w:proofErr w:type="gramStart"/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汽车维修工程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汽车液压传动技术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计算机操作系统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人机接口与图形学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计算机辅助设计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人力资源开发及管理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计算机控制技术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人因工程学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软件工程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软件基础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商务谈判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继电保护原理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设施规划与物流分析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建设项目管理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社会心理学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建筑材料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生产计划与控制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建筑设备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生产与质量管理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结构抗震设计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市场经济学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结构力学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数据结构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结构力学(续)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数据库语言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金融学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数控编程技术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金融与信贷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数控技术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经济法学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数字电子技术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经济数学（上）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税法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统计学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精细化工工艺学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土力学与地基基础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精细化学品化学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土木工程概论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可编程控制器原理及应用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土木工程施工技术</w:t>
            </w:r>
          </w:p>
        </w:tc>
      </w:tr>
      <w:tr w:rsidR="00232D61" w:rsidRPr="00E23D10" w:rsidTr="00232D61">
        <w:trPr>
          <w:trHeight w:val="3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控制工程基础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外国法制史</w:t>
            </w:r>
          </w:p>
        </w:tc>
      </w:tr>
      <w:tr w:rsidR="00232D61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232D61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外贸函电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刑法</w:t>
            </w:r>
          </w:p>
        </w:tc>
      </w:tr>
      <w:tr w:rsidR="00232D61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外贸会计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刑事诉讼法</w:t>
            </w:r>
          </w:p>
        </w:tc>
      </w:tr>
      <w:tr w:rsidR="00232D61" w:rsidRPr="00E23D10" w:rsidTr="008D08A0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网络安全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液压传动与控制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网页设计与制作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有机合成单元反应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微宏观经济学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有机化学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微机原理及应用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有限元及程序设计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无机化学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运筹学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战略管理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证据法学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西方法律思想史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证券投资学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系统工程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政府与非营利组织会计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系统建模与仿真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政府与事业单位会计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先进制造系统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知识产权法 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现代电源技术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质量控制及可靠性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现代工业企业管理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中国法制史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现代设计方法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仲裁法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助剂化学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宪法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专业外语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自动控制理论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信息管理学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组成与系统结构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信息系统分析和设计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组织行为学</w:t>
            </w:r>
          </w:p>
        </w:tc>
      </w:tr>
      <w:tr w:rsidR="00232D61" w:rsidRPr="00E23D10" w:rsidTr="00C02562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2F434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3D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信息系统开发工具与技术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D61" w:rsidRPr="00E23D10" w:rsidRDefault="00232D61" w:rsidP="00C0256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61" w:rsidRPr="00E23D10" w:rsidRDefault="00232D61" w:rsidP="00C02562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F22F2B" w:rsidRDefault="00F22F2B"/>
    <w:sectPr w:rsidR="00F22F2B" w:rsidSect="00FE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84" w:rsidRDefault="00A15184" w:rsidP="00F377C8">
      <w:r>
        <w:separator/>
      </w:r>
    </w:p>
  </w:endnote>
  <w:endnote w:type="continuationSeparator" w:id="0">
    <w:p w:rsidR="00A15184" w:rsidRDefault="00A15184" w:rsidP="00F3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84" w:rsidRDefault="00A15184" w:rsidP="00F377C8">
      <w:r>
        <w:separator/>
      </w:r>
    </w:p>
  </w:footnote>
  <w:footnote w:type="continuationSeparator" w:id="0">
    <w:p w:rsidR="00A15184" w:rsidRDefault="00A15184" w:rsidP="00F37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89"/>
    <w:rsid w:val="00232D61"/>
    <w:rsid w:val="003765CE"/>
    <w:rsid w:val="003E5637"/>
    <w:rsid w:val="00474289"/>
    <w:rsid w:val="008D08A0"/>
    <w:rsid w:val="00A15184"/>
    <w:rsid w:val="00BB1165"/>
    <w:rsid w:val="00C331A1"/>
    <w:rsid w:val="00DB767B"/>
    <w:rsid w:val="00E86318"/>
    <w:rsid w:val="00F22F2B"/>
    <w:rsid w:val="00F377C8"/>
    <w:rsid w:val="00FE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7C8"/>
    <w:rPr>
      <w:sz w:val="18"/>
      <w:szCs w:val="18"/>
    </w:rPr>
  </w:style>
  <w:style w:type="character" w:styleId="a5">
    <w:name w:val="Strong"/>
    <w:basedOn w:val="a0"/>
    <w:uiPriority w:val="22"/>
    <w:qFormat/>
    <w:rsid w:val="00F37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diannao</dc:creator>
  <cp:lastModifiedBy>zhangyun</cp:lastModifiedBy>
  <cp:revision>2</cp:revision>
  <dcterms:created xsi:type="dcterms:W3CDTF">2020-09-27T02:46:00Z</dcterms:created>
  <dcterms:modified xsi:type="dcterms:W3CDTF">2020-09-27T02:46:00Z</dcterms:modified>
</cp:coreProperties>
</file>